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C7" w:rsidRPr="006A51E6" w:rsidRDefault="00EE7CC7" w:rsidP="00EE7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12/1997</w:t>
      </w:r>
    </w:p>
    <w:p w:rsidR="00EE7CC7" w:rsidRPr="006A51E6" w:rsidRDefault="00EE7CC7" w:rsidP="00EE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ARHEOLOGIE-ISTORIE</w:t>
      </w:r>
    </w:p>
    <w:p w:rsidR="00C41614" w:rsidRPr="000C6EC1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Marin Nica, Corneliu Beldiman,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C6EC1">
        <w:rPr>
          <w:rFonts w:ascii="Times New Roman" w:hAnsi="Times New Roman" w:cs="Times New Roman"/>
          <w:i/>
          <w:sz w:val="24"/>
          <w:szCs w:val="24"/>
          <w:lang w:val="ro-RO"/>
        </w:rPr>
        <w:t>Asupra începuturilor agriculturii pe teritoriul României: seceri din corn de cerb descoperite în Oltenia</w:t>
      </w:r>
      <w:r w:rsidRPr="000C6E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0CE0" w:rsidRPr="000C6EC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41614" w:rsidRPr="000C6EC1">
        <w:rPr>
          <w:rFonts w:ascii="Times New Roman" w:hAnsi="Times New Roman" w:cs="Times New Roman"/>
          <w:sz w:val="24"/>
          <w:szCs w:val="24"/>
          <w:lang w:val="ro-RO"/>
        </w:rPr>
        <w:t xml:space="preserve">Sur le début de l'agriculture sur le territoire de la Roumanie; corps de faucilles en bois de cervidé découvertes en </w:t>
      </w:r>
    </w:p>
    <w:p w:rsidR="00EE7CC7" w:rsidRPr="00C0373A" w:rsidRDefault="00C41614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6E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 w:rsidRPr="000C6EC1">
        <w:rPr>
          <w:rFonts w:ascii="Times New Roman" w:hAnsi="Times New Roman" w:cs="Times New Roman"/>
          <w:sz w:val="24"/>
          <w:szCs w:val="24"/>
          <w:lang w:val="ro-RO"/>
        </w:rPr>
        <w:t>Olténie</w:t>
      </w:r>
      <w:r w:rsidR="00190CE0" w:rsidRPr="000C6EC1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EE7CC7" w:rsidRPr="000C6EC1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="00EE7CC7" w:rsidRPr="000C6EC1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</w:p>
    <w:p w:rsidR="0019083D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2727">
        <w:rPr>
          <w:rFonts w:ascii="Times New Roman" w:hAnsi="Times New Roman" w:cs="Times New Roman"/>
          <w:b/>
          <w:sz w:val="24"/>
          <w:szCs w:val="24"/>
          <w:lang w:val="ro-RO"/>
        </w:rPr>
        <w:t>Simona Lazăr,</w:t>
      </w:r>
      <w:r w:rsidR="006C543F" w:rsidRPr="001027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02727">
        <w:rPr>
          <w:rFonts w:ascii="Times New Roman" w:hAnsi="Times New Roman" w:cs="Times New Roman"/>
          <w:i/>
          <w:sz w:val="24"/>
          <w:szCs w:val="24"/>
          <w:lang w:val="ro-RO"/>
        </w:rPr>
        <w:t>Câteva consideraţii cu privire la aşezările preistorice de la Piatra Olt, jud. Olt</w:t>
      </w:r>
      <w:r w:rsidR="00082D50" w:rsidRPr="0010272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082D50" w:rsidRPr="0010272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0C6EC1" w:rsidRPr="00102727">
        <w:rPr>
          <w:rFonts w:ascii="Times New Roman" w:hAnsi="Times New Roman" w:cs="Times New Roman"/>
          <w:sz w:val="24"/>
          <w:szCs w:val="24"/>
          <w:lang w:val="ro-RO"/>
        </w:rPr>
        <w:t>Quelques donné</w:t>
      </w:r>
      <w:r w:rsidR="00102727" w:rsidRPr="00102727">
        <w:rPr>
          <w:rFonts w:ascii="Times New Roman" w:hAnsi="Times New Roman" w:cs="Times New Roman"/>
          <w:sz w:val="24"/>
          <w:szCs w:val="24"/>
          <w:lang w:val="ro-RO"/>
        </w:rPr>
        <w:t xml:space="preserve">es sur les établissements préhistoriques de Piatra Olt, dép. de </w:t>
      </w:r>
    </w:p>
    <w:p w:rsidR="00EE7CC7" w:rsidRPr="00102727" w:rsidRDefault="0019083D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102727" w:rsidRPr="00102727">
        <w:rPr>
          <w:rFonts w:ascii="Times New Roman" w:hAnsi="Times New Roman" w:cs="Times New Roman"/>
          <w:sz w:val="24"/>
          <w:szCs w:val="24"/>
          <w:lang w:val="ro-RO"/>
        </w:rPr>
        <w:t>l'Olt</w:t>
      </w:r>
      <w:r w:rsidR="00082D50" w:rsidRPr="0010272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E7CC7" w:rsidRPr="0010272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="00EE7CC7" w:rsidRPr="00102727">
        <w:rPr>
          <w:rFonts w:ascii="Times New Roman" w:hAnsi="Times New Roman" w:cs="Times New Roman"/>
          <w:b/>
          <w:i/>
          <w:sz w:val="24"/>
          <w:szCs w:val="24"/>
          <w:lang w:val="ro-RO"/>
        </w:rPr>
        <w:t>13</w:t>
      </w:r>
    </w:p>
    <w:p w:rsidR="00EE7CC7" w:rsidRPr="0089163C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Mircea Negru, Ion Ciucă,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Ceramica dacică lucrată cu mâna descoperită în aşezarea civilă a castrului roman de la Enoşeşti-Acidava (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Dacianhand-made ceramics discoverd in the civilian settelment of </w:t>
      </w:r>
      <w:r w:rsidRPr="0089163C">
        <w:rPr>
          <w:rFonts w:ascii="Times New Roman" w:hAnsi="Times New Roman" w:cs="Times New Roman"/>
          <w:sz w:val="24"/>
          <w:szCs w:val="24"/>
          <w:lang w:val="ro-RO"/>
        </w:rPr>
        <w:t xml:space="preserve">the Roman camp from Enoşeşti-Acidava) /// </w:t>
      </w:r>
      <w:r w:rsidRPr="0089163C">
        <w:rPr>
          <w:rFonts w:ascii="Times New Roman" w:hAnsi="Times New Roman" w:cs="Times New Roman"/>
          <w:b/>
          <w:i/>
          <w:sz w:val="24"/>
          <w:szCs w:val="24"/>
          <w:lang w:val="ro-RO"/>
        </w:rPr>
        <w:t>23</w:t>
      </w:r>
    </w:p>
    <w:p w:rsidR="00EE7CC7" w:rsidRPr="0089163C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163C">
        <w:rPr>
          <w:rFonts w:ascii="Times New Roman" w:hAnsi="Times New Roman" w:cs="Times New Roman"/>
          <w:b/>
          <w:sz w:val="24"/>
          <w:szCs w:val="24"/>
          <w:lang w:val="ro-RO"/>
        </w:rPr>
        <w:t>Gheorghe Popilian, Ştefan Chiţu,</w:t>
      </w:r>
      <w:r w:rsidR="006C543F" w:rsidRPr="008916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9163C">
        <w:rPr>
          <w:rFonts w:ascii="Times New Roman" w:hAnsi="Times New Roman" w:cs="Times New Roman"/>
          <w:i/>
          <w:sz w:val="24"/>
          <w:szCs w:val="24"/>
          <w:lang w:val="ro-RO"/>
        </w:rPr>
        <w:t>Tezaurul roman de monede imperiale descoperit la Caracal</w:t>
      </w:r>
      <w:r w:rsidR="00D4380F" w:rsidRPr="008916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D4380F" w:rsidRPr="0089163C">
        <w:rPr>
          <w:rFonts w:ascii="Times New Roman" w:hAnsi="Times New Roman" w:cs="Times New Roman"/>
          <w:sz w:val="24"/>
          <w:szCs w:val="24"/>
          <w:lang w:val="ro-RO"/>
        </w:rPr>
        <w:t>(Le trésor de monnaies impérialés de Caracal)</w:t>
      </w:r>
      <w:r w:rsidRPr="008916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/// </w:t>
      </w:r>
      <w:r w:rsidRPr="0089163C">
        <w:rPr>
          <w:rFonts w:ascii="Times New Roman" w:hAnsi="Times New Roman" w:cs="Times New Roman"/>
          <w:b/>
          <w:i/>
          <w:sz w:val="24"/>
          <w:szCs w:val="24"/>
          <w:lang w:val="ro-RO"/>
        </w:rPr>
        <w:t>31</w:t>
      </w:r>
    </w:p>
    <w:p w:rsidR="00EE7CC7" w:rsidRPr="0089163C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163C">
        <w:rPr>
          <w:rFonts w:ascii="Times New Roman" w:hAnsi="Times New Roman" w:cs="Times New Roman"/>
          <w:b/>
          <w:sz w:val="24"/>
          <w:szCs w:val="24"/>
          <w:lang w:val="ro-RO"/>
        </w:rPr>
        <w:t>Constantin C. Petolescu, Florea Bâciu,</w:t>
      </w:r>
      <w:r w:rsidR="006C543F" w:rsidRPr="008916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916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Două inscripţii inedite din teritoriul Sucidavei </w:t>
      </w:r>
      <w:r w:rsidR="0089163C" w:rsidRPr="0089163C">
        <w:rPr>
          <w:rFonts w:ascii="Times New Roman" w:hAnsi="Times New Roman" w:cs="Times New Roman"/>
          <w:sz w:val="24"/>
          <w:szCs w:val="24"/>
          <w:lang w:val="ro-RO"/>
        </w:rPr>
        <w:t>(Deux inscriptions inédites du territoire de Sucidava)</w:t>
      </w:r>
      <w:r w:rsidR="0089163C" w:rsidRPr="008916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9163C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89163C">
        <w:rPr>
          <w:rFonts w:ascii="Times New Roman" w:hAnsi="Times New Roman" w:cs="Times New Roman"/>
          <w:b/>
          <w:i/>
          <w:sz w:val="24"/>
          <w:szCs w:val="24"/>
          <w:lang w:val="ro-RO"/>
        </w:rPr>
        <w:t>41</w:t>
      </w:r>
    </w:p>
    <w:p w:rsidR="00EE7CC7" w:rsidRPr="0089163C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163C">
        <w:rPr>
          <w:rFonts w:ascii="Times New Roman" w:hAnsi="Times New Roman" w:cs="Times New Roman"/>
          <w:b/>
          <w:sz w:val="24"/>
          <w:szCs w:val="24"/>
          <w:lang w:val="ro-RO"/>
        </w:rPr>
        <w:t>Dinică Ciobotea, Aurelia Florescu,</w:t>
      </w:r>
      <w:r w:rsidR="006C543F" w:rsidRPr="008916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9163C">
        <w:rPr>
          <w:rFonts w:ascii="Times New Roman" w:hAnsi="Times New Roman" w:cs="Times New Roman"/>
          <w:i/>
          <w:sz w:val="24"/>
          <w:szCs w:val="24"/>
          <w:lang w:val="ro-RO"/>
        </w:rPr>
        <w:t>O catagrafie mai puţin cunoscută din martie 1831 referitoare la plasa Râmnic, jud. Vâlcea</w:t>
      </w:r>
      <w:r w:rsidRPr="008916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163C" w:rsidRPr="0089163C">
        <w:rPr>
          <w:rFonts w:ascii="Times New Roman" w:hAnsi="Times New Roman" w:cs="Times New Roman"/>
          <w:sz w:val="24"/>
          <w:szCs w:val="24"/>
          <w:lang w:val="ro-RO"/>
        </w:rPr>
        <w:t xml:space="preserve">(Un recensement  de 1831 relatif au dép. de Vâlcea, encore inconnu) </w:t>
      </w:r>
      <w:r w:rsidRPr="0089163C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89163C">
        <w:rPr>
          <w:rFonts w:ascii="Times New Roman" w:hAnsi="Times New Roman" w:cs="Times New Roman"/>
          <w:b/>
          <w:i/>
          <w:sz w:val="24"/>
          <w:szCs w:val="24"/>
          <w:lang w:val="ro-RO"/>
        </w:rPr>
        <w:t>45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Paul Barbu,</w:t>
      </w:r>
      <w:r w:rsidR="00C037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Acţiuni sociale şi antiţariste în timpul Războiului Crimeii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(Social and antitzarist actions during the Crimean War)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51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FILOLOGIE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Ion Calotă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E7D3B">
        <w:rPr>
          <w:rFonts w:ascii="Times New Roman" w:hAnsi="Times New Roman" w:cs="Times New Roman"/>
          <w:i/>
          <w:sz w:val="24"/>
          <w:szCs w:val="24"/>
          <w:lang w:val="ro-RO"/>
        </w:rPr>
        <w:t>Sintagma neologică mass-media</w:t>
      </w:r>
      <w:r w:rsidRPr="001E7D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7D3B" w:rsidRPr="001E7D3B">
        <w:rPr>
          <w:rFonts w:ascii="Times New Roman" w:hAnsi="Times New Roman" w:cs="Times New Roman"/>
          <w:sz w:val="24"/>
          <w:szCs w:val="24"/>
          <w:lang w:val="ro-RO"/>
        </w:rPr>
        <w:t>(Le syntagme</w:t>
      </w:r>
      <w:r w:rsidR="001E7D3B">
        <w:rPr>
          <w:rFonts w:ascii="Times New Roman" w:hAnsi="Times New Roman" w:cs="Times New Roman"/>
          <w:sz w:val="24"/>
          <w:szCs w:val="24"/>
          <w:lang w:val="ro-RO"/>
        </w:rPr>
        <w:t xml:space="preserve"> néologique mass-media)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63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Stela </w:t>
      </w:r>
      <w:r w:rsidRPr="006671EE">
        <w:rPr>
          <w:rFonts w:ascii="Times New Roman" w:hAnsi="Times New Roman" w:cs="Times New Roman"/>
          <w:b/>
          <w:sz w:val="24"/>
          <w:szCs w:val="24"/>
          <w:lang w:val="ro-RO"/>
        </w:rPr>
        <w:t>Rădulescu,</w:t>
      </w:r>
      <w:r w:rsidR="006C543F" w:rsidRPr="00667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0373A" w:rsidRPr="006671EE">
        <w:rPr>
          <w:rFonts w:ascii="Times New Roman" w:hAnsi="Times New Roman" w:cs="Times New Roman"/>
          <w:i/>
          <w:sz w:val="24"/>
          <w:szCs w:val="24"/>
          <w:lang w:val="ro-RO"/>
        </w:rPr>
        <w:t>T</w:t>
      </w:r>
      <w:r w:rsidRPr="006671EE">
        <w:rPr>
          <w:rFonts w:ascii="Times New Roman" w:hAnsi="Times New Roman" w:cs="Times New Roman"/>
          <w:i/>
          <w:sz w:val="24"/>
          <w:szCs w:val="24"/>
          <w:lang w:val="ro-RO"/>
        </w:rPr>
        <w:t>ermeni de identificare/individualizare în antroponimia jud. Vâlcea la începutul sec. al XVIII-lea</w:t>
      </w:r>
      <w:r w:rsidR="006671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7D3B" w:rsidRPr="006671EE">
        <w:rPr>
          <w:rFonts w:ascii="Times New Roman" w:hAnsi="Times New Roman" w:cs="Times New Roman"/>
          <w:sz w:val="24"/>
          <w:szCs w:val="24"/>
          <w:lang w:val="ro-RO"/>
        </w:rPr>
        <w:t>(Des</w:t>
      </w:r>
      <w:r w:rsidR="001E7D3B">
        <w:rPr>
          <w:rFonts w:ascii="Times New Roman" w:hAnsi="Times New Roman" w:cs="Times New Roman"/>
          <w:sz w:val="24"/>
          <w:szCs w:val="24"/>
          <w:lang w:val="ro-RO"/>
        </w:rPr>
        <w:t xml:space="preserve"> termes </w:t>
      </w:r>
      <w:r w:rsidR="006671EE">
        <w:rPr>
          <w:rFonts w:ascii="Times New Roman" w:hAnsi="Times New Roman" w:cs="Times New Roman"/>
          <w:sz w:val="24"/>
          <w:szCs w:val="24"/>
          <w:lang w:val="ro-RO"/>
        </w:rPr>
        <w:t>d'identification/individualisation dans l'anthroponimie du dép. de Vâlcea au début du XVIII-ème siecle</w:t>
      </w:r>
      <w:r w:rsidR="001E7D3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71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Elena-Camelia Zăbavă,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antroponimia judeţului Vâlcea la începutul sec. al XVIII-lea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(The Cristioan names ăn Vâlcea County at the begining of the 18</w:t>
      </w:r>
      <w:r w:rsidRPr="006A51E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th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century)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81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Mihaela Albu,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Negaţie şi metamorfoză (Eseu despre originalitatea scriitorilor olteni)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(Denying and metamorphosis. A short essay about the originality of Oltenian writers)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89</w:t>
      </w:r>
    </w:p>
    <w:p w:rsidR="00EE7CC7" w:rsidRPr="00E67002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Maria </w:t>
      </w:r>
      <w:r w:rsidRPr="003F3E34">
        <w:rPr>
          <w:rFonts w:ascii="Times New Roman" w:hAnsi="Times New Roman" w:cs="Times New Roman"/>
          <w:b/>
          <w:sz w:val="24"/>
          <w:szCs w:val="24"/>
          <w:lang w:val="ro-RO"/>
        </w:rPr>
        <w:t>Tronea</w:t>
      </w:r>
      <w:r w:rsidRPr="003F3E3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F3E34">
        <w:rPr>
          <w:rFonts w:ascii="Times New Roman" w:hAnsi="Times New Roman" w:cs="Times New Roman"/>
          <w:i/>
          <w:sz w:val="24"/>
          <w:szCs w:val="24"/>
          <w:lang w:val="ro-RO"/>
        </w:rPr>
        <w:t>Metonimii ale divinităţii în poezia lui Lucian Blaga</w:t>
      </w:r>
      <w:r w:rsidRPr="003F3E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3E34" w:rsidRPr="003F3E34">
        <w:rPr>
          <w:rFonts w:ascii="Times New Roman" w:hAnsi="Times New Roman" w:cs="Times New Roman"/>
          <w:sz w:val="24"/>
          <w:szCs w:val="24"/>
          <w:lang w:val="ro-RO"/>
        </w:rPr>
        <w:t xml:space="preserve">(Métonymies de la divinité </w:t>
      </w:r>
      <w:r w:rsidR="003F3E34" w:rsidRPr="00E67002">
        <w:rPr>
          <w:rFonts w:ascii="Times New Roman" w:hAnsi="Times New Roman" w:cs="Times New Roman"/>
          <w:sz w:val="24"/>
          <w:szCs w:val="24"/>
          <w:lang w:val="ro-RO"/>
        </w:rPr>
        <w:t xml:space="preserve">dans la poésie de Lucian Blaga) </w:t>
      </w:r>
      <w:r w:rsidRPr="00E67002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67002">
        <w:rPr>
          <w:rFonts w:ascii="Times New Roman" w:hAnsi="Times New Roman" w:cs="Times New Roman"/>
          <w:b/>
          <w:i/>
          <w:sz w:val="24"/>
          <w:szCs w:val="24"/>
          <w:lang w:val="ro-RO"/>
        </w:rPr>
        <w:t>101</w:t>
      </w:r>
    </w:p>
    <w:p w:rsidR="00EE7CC7" w:rsidRPr="00E67002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002">
        <w:rPr>
          <w:rFonts w:ascii="Times New Roman" w:hAnsi="Times New Roman" w:cs="Times New Roman"/>
          <w:b/>
          <w:sz w:val="24"/>
          <w:szCs w:val="24"/>
          <w:lang w:val="ro-RO"/>
        </w:rPr>
        <w:t>Emilia Parpală-Afana,</w:t>
      </w:r>
      <w:r w:rsidR="006C543F" w:rsidRPr="00E670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67002">
        <w:rPr>
          <w:rFonts w:ascii="Times New Roman" w:hAnsi="Times New Roman" w:cs="Times New Roman"/>
          <w:i/>
          <w:sz w:val="24"/>
          <w:szCs w:val="24"/>
          <w:lang w:val="ro-RO"/>
        </w:rPr>
        <w:t>Despre stil: Lucian Blaga şi Tudor Vianu</w:t>
      </w:r>
      <w:r w:rsidRPr="00E670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3E34" w:rsidRPr="00E67002">
        <w:rPr>
          <w:rFonts w:ascii="Times New Roman" w:hAnsi="Times New Roman" w:cs="Times New Roman"/>
          <w:sz w:val="24"/>
          <w:szCs w:val="24"/>
          <w:lang w:val="ro-RO"/>
        </w:rPr>
        <w:t xml:space="preserve">(Sur le style: Lucian Blaga et Tudor Vianu) </w:t>
      </w:r>
      <w:r w:rsidRPr="00E67002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E67002">
        <w:rPr>
          <w:rFonts w:ascii="Times New Roman" w:hAnsi="Times New Roman" w:cs="Times New Roman"/>
          <w:b/>
          <w:i/>
          <w:sz w:val="24"/>
          <w:szCs w:val="24"/>
          <w:lang w:val="ro-RO"/>
        </w:rPr>
        <w:t>113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ETNOGRAFIE-FOLCLOR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Sabina Ispas,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Texte poetice – mituri contemporane: Vasilica, un rit arhaic în epoca modernă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(Poetic texts-contemporary myths: Vasilica, an archaic rite in modern times)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123</w:t>
      </w:r>
    </w:p>
    <w:p w:rsidR="002F4E45" w:rsidRPr="000C739E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Gheorghe Iordache,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C739E">
        <w:rPr>
          <w:rFonts w:ascii="Times New Roman" w:hAnsi="Times New Roman" w:cs="Times New Roman"/>
          <w:i/>
          <w:sz w:val="24"/>
          <w:szCs w:val="24"/>
          <w:lang w:val="ro-RO"/>
        </w:rPr>
        <w:t>Alcătuirea şi funcţionarea morilor de apă cu ax orizontal şi roată verticală</w:t>
      </w:r>
      <w:r w:rsidR="002F4E45" w:rsidRPr="000C73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F4E45" w:rsidRPr="000C739E">
        <w:rPr>
          <w:rFonts w:ascii="Times New Roman" w:hAnsi="Times New Roman" w:cs="Times New Roman"/>
          <w:sz w:val="24"/>
          <w:szCs w:val="24"/>
          <w:lang w:val="ro-RO"/>
        </w:rPr>
        <w:t xml:space="preserve">(La structure et le functionnement du moulin à eau à axe horizontale et à roue </w:t>
      </w:r>
    </w:p>
    <w:p w:rsidR="00EE7CC7" w:rsidRPr="000C739E" w:rsidRDefault="002F4E45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73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Pr="000C739E">
        <w:rPr>
          <w:rFonts w:ascii="Times New Roman" w:hAnsi="Times New Roman" w:cs="Times New Roman"/>
          <w:sz w:val="24"/>
          <w:szCs w:val="24"/>
          <w:lang w:val="ro-RO"/>
        </w:rPr>
        <w:t>verticale)</w:t>
      </w:r>
      <w:r w:rsidR="00EE7CC7" w:rsidRPr="000C739E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="00EE7CC7" w:rsidRPr="000C739E">
        <w:rPr>
          <w:rFonts w:ascii="Times New Roman" w:hAnsi="Times New Roman" w:cs="Times New Roman"/>
          <w:b/>
          <w:i/>
          <w:sz w:val="24"/>
          <w:szCs w:val="24"/>
          <w:lang w:val="ro-RO"/>
        </w:rPr>
        <w:t>137</w:t>
      </w:r>
    </w:p>
    <w:p w:rsidR="00EE7CC7" w:rsidRPr="00A754BA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4BA">
        <w:rPr>
          <w:rFonts w:ascii="Times New Roman" w:hAnsi="Times New Roman" w:cs="Times New Roman"/>
          <w:b/>
          <w:sz w:val="24"/>
          <w:szCs w:val="24"/>
          <w:lang w:val="ro-RO"/>
        </w:rPr>
        <w:t>Marcela Bratiloveanu-Popilian,</w:t>
      </w:r>
      <w:r w:rsidR="006C543F" w:rsidRPr="00A75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54BA">
        <w:rPr>
          <w:rFonts w:ascii="Times New Roman" w:hAnsi="Times New Roman" w:cs="Times New Roman"/>
          <w:i/>
          <w:sz w:val="24"/>
          <w:szCs w:val="24"/>
          <w:lang w:val="ro-RO"/>
        </w:rPr>
        <w:t>Anul Nou-agrar</w:t>
      </w:r>
      <w:r w:rsidR="00A754BA" w:rsidRPr="00A754B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754BA">
        <w:rPr>
          <w:rFonts w:ascii="Times New Roman" w:hAnsi="Times New Roman" w:cs="Times New Roman"/>
          <w:i/>
          <w:sz w:val="24"/>
          <w:szCs w:val="24"/>
          <w:lang w:val="ro-RO"/>
        </w:rPr>
        <w:t>-</w:t>
      </w:r>
      <w:r w:rsidR="00A754BA" w:rsidRPr="00A754B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754BA">
        <w:rPr>
          <w:rFonts w:ascii="Times New Roman" w:hAnsi="Times New Roman" w:cs="Times New Roman"/>
          <w:i/>
          <w:sz w:val="24"/>
          <w:szCs w:val="24"/>
          <w:lang w:val="ro-RO"/>
        </w:rPr>
        <w:t>credinţe şi practici magice (I)</w:t>
      </w:r>
      <w:r w:rsidRPr="00A754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2394" w:rsidRPr="00A754BA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E06A6" w:rsidRPr="00A754BA">
        <w:rPr>
          <w:rFonts w:ascii="Times New Roman" w:hAnsi="Times New Roman" w:cs="Times New Roman"/>
          <w:sz w:val="24"/>
          <w:szCs w:val="24"/>
          <w:lang w:val="ro-RO"/>
        </w:rPr>
        <w:t>La Nouvelle année  agraire. Croyances et practiques magiques</w:t>
      </w:r>
      <w:r w:rsidR="00562394" w:rsidRPr="00A754B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A754BA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A754BA">
        <w:rPr>
          <w:rFonts w:ascii="Times New Roman" w:hAnsi="Times New Roman" w:cs="Times New Roman"/>
          <w:b/>
          <w:i/>
          <w:sz w:val="24"/>
          <w:szCs w:val="24"/>
          <w:lang w:val="ro-RO"/>
        </w:rPr>
        <w:t>151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Georgeta Niţu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Elemente ale florei spontane în gospodăria ţărănească din Oltenia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(Elements of the spontaneous flora used in the peasant farmstead of Oltenia)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165 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Mihai Fifor,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Elemente de maximă socializare în cadrul ceremonialului funerar. Priveghiul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(Elements of utmost socialisation in the funerar ritual. The death watch)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181</w:t>
      </w:r>
    </w:p>
    <w:p w:rsidR="00EE7CC7" w:rsidRPr="00C0373A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Nicolae Panea,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  <w:lang w:val="ro-RO"/>
        </w:rPr>
        <w:t>Cântecul epic din Timocul bulgăresc</w:t>
      </w:r>
      <w:r w:rsidRPr="007903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033F" w:rsidRPr="0079033F">
        <w:rPr>
          <w:rFonts w:ascii="Times New Roman" w:hAnsi="Times New Roman" w:cs="Times New Roman"/>
          <w:sz w:val="24"/>
          <w:szCs w:val="24"/>
          <w:lang w:val="ro-RO"/>
        </w:rPr>
        <w:t xml:space="preserve">(Le chant populaire épique du Timok bulgare) </w:t>
      </w:r>
      <w:r w:rsidRPr="0079033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79033F">
        <w:rPr>
          <w:rFonts w:ascii="Times New Roman" w:hAnsi="Times New Roman" w:cs="Times New Roman"/>
          <w:b/>
          <w:i/>
          <w:sz w:val="24"/>
          <w:szCs w:val="24"/>
          <w:lang w:val="ro-RO"/>
        </w:rPr>
        <w:t>189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937FA2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FILOSOFIE</w:t>
      </w:r>
    </w:p>
    <w:p w:rsidR="00EE7CC7" w:rsidRPr="00937FA2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7FA2">
        <w:rPr>
          <w:rFonts w:ascii="Times New Roman" w:hAnsi="Times New Roman" w:cs="Times New Roman"/>
          <w:b/>
          <w:sz w:val="24"/>
          <w:szCs w:val="24"/>
          <w:lang w:val="ro-RO"/>
        </w:rPr>
        <w:t>Ion Militaru</w:t>
      </w:r>
      <w:r w:rsidRPr="00937FA2">
        <w:rPr>
          <w:rFonts w:ascii="Times New Roman" w:hAnsi="Times New Roman" w:cs="Times New Roman"/>
          <w:i/>
          <w:sz w:val="24"/>
          <w:szCs w:val="24"/>
          <w:lang w:val="ro-RO"/>
        </w:rPr>
        <w:t>, Schiţă pentru un profil: Mihai Şora</w:t>
      </w:r>
      <w:r w:rsidRPr="00937F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033F" w:rsidRPr="00937FA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37FA2" w:rsidRPr="00937FA2">
        <w:rPr>
          <w:rFonts w:ascii="Times New Roman" w:hAnsi="Times New Roman" w:cs="Times New Roman"/>
          <w:sz w:val="24"/>
          <w:szCs w:val="24"/>
          <w:lang w:val="ro-RO"/>
        </w:rPr>
        <w:t>Esquisse d'un profil: Mihai Şora</w:t>
      </w:r>
      <w:r w:rsidR="0079033F" w:rsidRPr="00937FA2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937FA2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937FA2">
        <w:rPr>
          <w:rFonts w:ascii="Times New Roman" w:hAnsi="Times New Roman" w:cs="Times New Roman"/>
          <w:b/>
          <w:i/>
          <w:sz w:val="24"/>
          <w:szCs w:val="24"/>
          <w:lang w:val="ro-RO"/>
        </w:rPr>
        <w:t>197</w:t>
      </w:r>
    </w:p>
    <w:p w:rsidR="00EE7CC7" w:rsidRPr="00D857AD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57AD">
        <w:rPr>
          <w:rFonts w:ascii="Times New Roman" w:hAnsi="Times New Roman" w:cs="Times New Roman"/>
          <w:b/>
          <w:sz w:val="24"/>
          <w:szCs w:val="24"/>
          <w:lang w:val="ro-RO"/>
        </w:rPr>
        <w:t>Ion Militaru,</w:t>
      </w:r>
      <w:r w:rsidR="006C543F" w:rsidRPr="00D857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857AD">
        <w:rPr>
          <w:rFonts w:ascii="Times New Roman" w:hAnsi="Times New Roman" w:cs="Times New Roman"/>
          <w:i/>
          <w:sz w:val="24"/>
          <w:szCs w:val="24"/>
          <w:lang w:val="ro-RO"/>
        </w:rPr>
        <w:t>Problema arheologică a rostirii – etimologie şi deschidere</w:t>
      </w:r>
      <w:r w:rsidRPr="00D857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7FA2" w:rsidRPr="00D857A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857AD" w:rsidRPr="00D857AD">
        <w:rPr>
          <w:rFonts w:ascii="Times New Roman" w:hAnsi="Times New Roman" w:cs="Times New Roman"/>
          <w:sz w:val="24"/>
          <w:szCs w:val="24"/>
          <w:lang w:val="ro-RO"/>
        </w:rPr>
        <w:t>Le problème archéologique du dire. Ethymologie et outverture</w:t>
      </w:r>
      <w:r w:rsidR="00937FA2" w:rsidRPr="00D857AD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D857AD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D857AD">
        <w:rPr>
          <w:rFonts w:ascii="Times New Roman" w:hAnsi="Times New Roman" w:cs="Times New Roman"/>
          <w:b/>
          <w:i/>
          <w:sz w:val="24"/>
          <w:szCs w:val="24"/>
          <w:lang w:val="ro-RO"/>
        </w:rPr>
        <w:t>211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D0190B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190B">
        <w:rPr>
          <w:rFonts w:ascii="Times New Roman" w:hAnsi="Times New Roman" w:cs="Times New Roman"/>
          <w:b/>
          <w:sz w:val="24"/>
          <w:szCs w:val="24"/>
          <w:lang w:val="ro-RO"/>
        </w:rPr>
        <w:t>SOCIOLOGIE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0190B">
        <w:rPr>
          <w:rFonts w:ascii="Times New Roman" w:hAnsi="Times New Roman" w:cs="Times New Roman"/>
          <w:b/>
          <w:sz w:val="24"/>
          <w:szCs w:val="24"/>
          <w:lang w:val="ro-RO"/>
        </w:rPr>
        <w:t>Rodica Ţugui,</w:t>
      </w:r>
      <w:r w:rsidR="006C543F" w:rsidRPr="00D019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0190B">
        <w:rPr>
          <w:rFonts w:ascii="Times New Roman" w:hAnsi="Times New Roman" w:cs="Times New Roman"/>
          <w:i/>
          <w:sz w:val="24"/>
          <w:szCs w:val="24"/>
          <w:lang w:val="ro-RO"/>
        </w:rPr>
        <w:t>Mişcarea de emancipare feminină şi teoriile feministe. Contribuţii la constituirea sociologiei familiei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190B">
        <w:rPr>
          <w:rFonts w:ascii="Times New Roman" w:hAnsi="Times New Roman" w:cs="Times New Roman"/>
          <w:sz w:val="24"/>
          <w:szCs w:val="24"/>
          <w:lang w:val="ro-RO"/>
        </w:rPr>
        <w:t xml:space="preserve">(Le mouvement d'émancipation des femmes et les théories féministes. Contributions à la construction de la sociologie de la famille)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223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Ileana Roman,</w:t>
      </w:r>
      <w:r w:rsidR="006C54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Interesele culturale ale populaţiei şi aşteptările faţă de mass-media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(Peoples cultural interests and the expectations towards mass-media)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235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ECONOMIE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Mihai </w:t>
      </w:r>
      <w:r w:rsidRPr="00D2105D">
        <w:rPr>
          <w:rFonts w:ascii="Times New Roman" w:hAnsi="Times New Roman" w:cs="Times New Roman"/>
          <w:b/>
          <w:sz w:val="24"/>
          <w:szCs w:val="24"/>
          <w:lang w:val="ro-RO"/>
        </w:rPr>
        <w:t>Costescu, Nicolae Vasilescu,</w:t>
      </w:r>
      <w:r w:rsidR="006C543F" w:rsidRPr="00D210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2105D">
        <w:rPr>
          <w:rFonts w:ascii="Times New Roman" w:hAnsi="Times New Roman" w:cs="Times New Roman"/>
          <w:i/>
          <w:sz w:val="24"/>
          <w:szCs w:val="24"/>
          <w:lang w:val="ro-RO"/>
        </w:rPr>
        <w:t>Program pentru determinarea corelaţiei multiple</w:t>
      </w:r>
      <w:r w:rsidRPr="00D210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105D" w:rsidRPr="00D2105D">
        <w:rPr>
          <w:rFonts w:ascii="Times New Roman" w:hAnsi="Times New Roman" w:cs="Times New Roman"/>
          <w:sz w:val="24"/>
          <w:szCs w:val="24"/>
          <w:lang w:val="ro-RO"/>
        </w:rPr>
        <w:t xml:space="preserve">(Programme pour la détermination de la corrélation multiple) </w:t>
      </w:r>
      <w:r w:rsidRPr="00D2105D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243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RECENZII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Laurent Carozza,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l’âge du bronze à l’âge du fer en Albigeois,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în Archives d’Ecologie Préhistorique. École des Hautes Études en Sciences Sociales 1994-13, Toulouse, 206 p. cu ilustraţia în text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(Simona Lazăr)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253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Sofija Petković,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Rimski predmeti od kosti i roga sa teritorije Gornje Mezije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(The Roman Items of Bone and Antler from the territory of Upper Moesia), Beograd, 1995, 150 p. + 20 tabele + 10 hărţi, Institutul de Arheologie din Belgrad, Monografii, vol. 28.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(Dan Bălteanu)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254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Paul-Emanoil Barbu,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Din istoria cooperaţiei de consum şi de credit din România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, vol. I, Craiova, Editura Scrisul Românesc, 1996, 247 p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. (Valeriu Stan)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256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Studii şi Cercetări de Onomastică (SCO) Universitatea din Craiova. Facultatea de Litere şi Istorie. Laboratorul de ştiinţe onomastice, Craiova, an I, 1995, nr. 1. Redactor-şef: Prof. Univ dr. Gheorghe Bolocan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(Stela Rădulescu)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258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Laurenţiu Ulici,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Literatura română contemporană,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I.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Promoţia 70,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Bucureşti, Editura Eminescu, 1995, 551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(Ioan Gavrilă)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260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Sabina Ispas,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Cântecul epic-eroic românesc în context sud-est european. Cântecele peţirii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Bucureşti, Editura Minerva, 1995, 183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(Mihai Fifor)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261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Ioan Godea,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Biserici de lemn din România (nord-vestul Transilvaniei)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Bucureşti, Editura Meridiane, 1996, 203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(Gheorghe Iordache)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263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Oltenia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– studii şi comunicări. Etnografie, vol. VII, Muzeul Olteniei. Casa Băniei, Craiova, 1996, 138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(Mihai Fifor)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264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lastRenderedPageBreak/>
        <w:t>NECROLOG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>Nicolae Niţu – (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Gheorghe Iordache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267</w:t>
      </w: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E7CC7" w:rsidRPr="006A51E6" w:rsidRDefault="00EE7CC7" w:rsidP="00EE7CC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ABREVIERI </w:t>
      </w:r>
      <w:r w:rsidR="008F61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269</w:t>
      </w:r>
    </w:p>
    <w:p w:rsidR="00EB0A1C" w:rsidRDefault="00EB0A1C"/>
    <w:sectPr w:rsidR="00EB0A1C" w:rsidSect="003C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CC7"/>
    <w:rsid w:val="00082D50"/>
    <w:rsid w:val="000C6EC1"/>
    <w:rsid w:val="000C739E"/>
    <w:rsid w:val="00102727"/>
    <w:rsid w:val="0019083D"/>
    <w:rsid w:val="00190CE0"/>
    <w:rsid w:val="001E7D3B"/>
    <w:rsid w:val="002F4E45"/>
    <w:rsid w:val="003C0C5B"/>
    <w:rsid w:val="003F3E34"/>
    <w:rsid w:val="004F2107"/>
    <w:rsid w:val="00562394"/>
    <w:rsid w:val="006671EE"/>
    <w:rsid w:val="006C543F"/>
    <w:rsid w:val="006D64A9"/>
    <w:rsid w:val="0079033F"/>
    <w:rsid w:val="0089163C"/>
    <w:rsid w:val="008F6199"/>
    <w:rsid w:val="00937FA2"/>
    <w:rsid w:val="009E06A6"/>
    <w:rsid w:val="00A754BA"/>
    <w:rsid w:val="00C0373A"/>
    <w:rsid w:val="00C41614"/>
    <w:rsid w:val="00CA5100"/>
    <w:rsid w:val="00D0190B"/>
    <w:rsid w:val="00D2105D"/>
    <w:rsid w:val="00D4380F"/>
    <w:rsid w:val="00D857AD"/>
    <w:rsid w:val="00E67002"/>
    <w:rsid w:val="00EB0A1C"/>
    <w:rsid w:val="00E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dcterms:created xsi:type="dcterms:W3CDTF">2016-06-01T07:58:00Z</dcterms:created>
  <dcterms:modified xsi:type="dcterms:W3CDTF">2016-06-06T09:36:00Z</dcterms:modified>
</cp:coreProperties>
</file>