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3812" w14:textId="77777777" w:rsidR="00D136CA" w:rsidRDefault="001845A0" w:rsidP="00213A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A5BA3">
        <w:rPr>
          <w:rFonts w:ascii="Times New Roman" w:hAnsi="Times New Roman" w:cs="Times New Roman"/>
          <w:b/>
          <w:bCs/>
          <w:sz w:val="24"/>
          <w:szCs w:val="24"/>
          <w:lang w:val="ro-RO"/>
        </w:rPr>
        <w:t>IMPLICAREA BOIERILOR COȚOFENI</w:t>
      </w:r>
    </w:p>
    <w:p w14:paraId="4C25D71E" w14:textId="77777777" w:rsidR="001845A0" w:rsidRPr="009A5BA3" w:rsidRDefault="001845A0" w:rsidP="00213A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A5BA3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VIAȚA POLITICĂ A ȚĂRII ROMÂNEȘTI</w:t>
      </w:r>
    </w:p>
    <w:p w14:paraId="62BA65CD" w14:textId="77777777" w:rsidR="001845A0" w:rsidRPr="009A5BA3" w:rsidRDefault="00E51B63" w:rsidP="00184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23E04363" w14:textId="77777777" w:rsidR="004167AF" w:rsidRPr="00213AF2" w:rsidRDefault="001845A0" w:rsidP="009A5BA3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213A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Cercet</w:t>
      </w:r>
      <w:proofErr w:type="spellEnd"/>
      <w:r w:rsidRPr="00213A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213A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șt</w:t>
      </w:r>
      <w:proofErr w:type="spellEnd"/>
      <w:r w:rsidRPr="00213A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III, dr. </w:t>
      </w:r>
      <w:r w:rsidRPr="00213AF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Ileana CIOAREC</w:t>
      </w:r>
    </w:p>
    <w:p w14:paraId="6D86059A" w14:textId="77777777" w:rsidR="009A5BA3" w:rsidRPr="009A5BA3" w:rsidRDefault="009A5BA3" w:rsidP="009A5BA3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991E094" w14:textId="37861AB7" w:rsidR="004167AF" w:rsidRPr="004167AF" w:rsidRDefault="004167AF" w:rsidP="00416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5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Rolul categoriilor sociale a constituit şi constituie o preocupare constantă a istoriografiei româneşti datorită importanţei deosebite pe care influenţa aspectelor privind naşterea, evoluţia, relaţiile şi interacţiunile</w:t>
      </w:r>
      <w:r w:rsidR="0085251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locul şi rolul în societate, precum şi dispariţia acestora a</w:t>
      </w:r>
      <w:r w:rsidR="0085251A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determinat-o la nivelul întregului proces istoric, </w:t>
      </w:r>
      <w:r w:rsidRPr="009D3D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derulat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într-un spaţiu şi orizont temporal, bine determinate. La români</w:t>
      </w:r>
      <w:r w:rsidR="009D3D1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categoria socială conducătoare a fost</w:t>
      </w:r>
      <w:r w:rsidR="009D3D1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încă din perioada întemeierii statelor feudale, boierimea, care şi-a exercitat rolul dominator timp de aproape şapte secole, până la desfiinţarea rangurilor boierești în anul 1858. Aceasta se deosebea de marea masă a populaţiei</w:t>
      </w:r>
      <w:r w:rsidR="009D3D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nu numai prin stăpânirea pământului şi dregătoriilor, ci şi printr-un întreg sistem de privilegii. </w:t>
      </w:r>
    </w:p>
    <w:p w14:paraId="7C615C83" w14:textId="02A60E7A" w:rsidR="004167AF" w:rsidRPr="004167AF" w:rsidRDefault="004167AF" w:rsidP="00416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>În această prelegere un interes deosebit va fi acordat analizei evoluţiei boierimii din Oltenia, componentă reprezentativă a întregii boierimi româneşti. Stăpânirea moşiei era factorul primordial care determina situaţia boierului în viata socială şi în stat. Pământul, ţăranii dependenţi şi robii stăpâniţi nu alcătui</w:t>
      </w:r>
      <w:r w:rsidR="0085251A">
        <w:rPr>
          <w:rFonts w:ascii="Times New Roman" w:hAnsi="Times New Roman" w:cs="Times New Roman"/>
          <w:sz w:val="24"/>
          <w:szCs w:val="24"/>
          <w:lang w:val="ro-RO"/>
        </w:rPr>
        <w:t xml:space="preserve">au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doar baza economică a poziţiei lor sociale, ci le deschide</w:t>
      </w:r>
      <w:r w:rsidR="0085251A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şi calea spre afirmarea politică, spre dregătorii.</w:t>
      </w:r>
    </w:p>
    <w:p w14:paraId="3E270A1F" w14:textId="77777777" w:rsidR="004167AF" w:rsidRPr="004167AF" w:rsidRDefault="004167AF" w:rsidP="00416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>Marile familii boiereşti oltene, foarte vechi, care au contribuit la dezvoltarea societăţii româneşti şi au jucat un important rol în istoria ţării au fost: Argetoianu, Băleanu, Bengescu, Brăiloiu, Fărcăşanu, Glogoveanu, Otetelişeanu, Poenaru, Obedeanu, Pârşcoveanu etc. Aceştia alcătuiau categoria marilor boieri sau boieri de gradul întâi, şi erau un grup restrâns de latifundiari şi mari dregători, foarte puternic sudat prin legături de rudenie, cu o evidentă tendinţă de închidere.</w:t>
      </w:r>
    </w:p>
    <w:p w14:paraId="7ABC1CE7" w14:textId="77777777" w:rsidR="004167AF" w:rsidRPr="004167AF" w:rsidRDefault="004167AF" w:rsidP="00416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ADBB5D" w14:textId="31D83C8A" w:rsidR="004167AF" w:rsidRPr="004167AF" w:rsidRDefault="004167AF" w:rsidP="00416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Un rol important l-a jucat încă de la începutul atestării lor, la începutul secolului al XVII-lea, și familia boierească, Coțofeanu. </w:t>
      </w:r>
      <w:r w:rsidRPr="0041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Originari din localitatea Coțofeni, de unde familia şi-a luat numele, boierii Coțofeni sunt atestaţi prima oară sub această denumire la începutul secolului al XVII-lea, când documentele menţionează pe un anume Mihai Coțofeanu, fiul Hârșovei și a lui Preda din Țânțăreni.</w:t>
      </w:r>
      <w:r w:rsidR="009D3D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4167A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documentele istorice el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este menționat cu titlurile de postelnic (perioada 21 aprilie 1619-13 mai 1627), clucer (29 mai 1628, 1 octombrie 1628, 12 aprilie 1629, 5 decembrie 1629). Mihai Coțofeanu s-a numărat printre boierii olteni care au acționat pentru aducerea pe tronul Țării Românești a lui Matei Basarab.</w:t>
      </w:r>
      <w:r w:rsidR="009D3D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În timpul domniei acestuia Mihai Coțofeanu a deținut funcțiile de mare stolnic (15 martie 1633</w:t>
      </w:r>
      <w:r w:rsidR="0085251A" w:rsidRPr="008525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29 decembrie 1633), mare spătar (6 ianuarie 1634-20 decembrie 1635), spătar (29 martie 1636-29 octombrie 1637). </w:t>
      </w:r>
    </w:p>
    <w:p w14:paraId="2CF99290" w14:textId="77777777" w:rsidR="004167AF" w:rsidRPr="004167AF" w:rsidRDefault="004167AF" w:rsidP="00416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Un alt membru al familiei Coțofeanu care a ales să se implice în viața politică a Țării Românești este serdarul Ianoș Coțofeanu, soțul Stancăi Coțofeanu, fiica Iuditei Coțofeanu. </w:t>
      </w:r>
      <w:r w:rsidR="009D3D1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cesta a fost trimis de Șerban Cantacuzino în sprijinul lui Imre Tököly</w:t>
      </w:r>
      <w:r w:rsidR="009D3D1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cel care a declanșat în anul 1682 o răscoală antihabsburgică în Transilvania.  </w:t>
      </w:r>
    </w:p>
    <w:p w14:paraId="7D78657E" w14:textId="7F826837" w:rsidR="004167AF" w:rsidRPr="0085251A" w:rsidRDefault="004167AF" w:rsidP="004167AF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525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Fiul lui Ianoș, </w:t>
      </w:r>
      <w:r w:rsidRPr="008525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Barbu</w:t>
      </w:r>
      <w:r w:rsidR="009D3D1A" w:rsidRPr="008525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8525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menționat cu titlul de spătar într-un document emis în anul 1692</w:t>
      </w:r>
      <w:r w:rsidR="0085251A" w:rsidRPr="008525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</w:p>
    <w:p w14:paraId="0EDA820C" w14:textId="77777777" w:rsidR="004167AF" w:rsidRPr="004167AF" w:rsidRDefault="004167AF" w:rsidP="00416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5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Gheorghe Coțofeanu</w:t>
      </w:r>
      <w:r w:rsidRPr="008525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este menționat într-un document emis la 13 decembrie 1779 cu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titlul de pitar.  A deținut funcția de ispravnic al județului Mehedinți. </w:t>
      </w:r>
    </w:p>
    <w:p w14:paraId="6FBBAFCB" w14:textId="77777777" w:rsidR="004167AF" w:rsidRPr="004167AF" w:rsidRDefault="004167AF" w:rsidP="00416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>Cei doi frați ai lui Gheorghe Coțofeanu a</w:t>
      </w:r>
      <w:bookmarkStart w:id="0" w:name="_GoBack"/>
      <w:r w:rsidR="00966156" w:rsidRPr="00E204C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</w:t>
      </w:r>
      <w:bookmarkEnd w:id="0"/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deținut și ei dregătorii: </w:t>
      </w:r>
      <w:r w:rsidRPr="004167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Grigore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este menționat</w:t>
      </w:r>
      <w:r w:rsidRPr="004167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cu titlul de paharnic (1779)</w:t>
      </w:r>
      <w:r w:rsidR="0096615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iar </w:t>
      </w:r>
      <w:r w:rsidRPr="004167AF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Constantin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cu titlul de clucer. Una dintre fiicele lor</w:t>
      </w:r>
      <w:r w:rsidR="0096615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Teodora</w:t>
      </w:r>
      <w:r w:rsidR="0096615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s-a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lastRenderedPageBreak/>
        <w:t>căsătorit cu Gheorghe sau Iordache Zătreanu care însă a preluat numele soției sale, urmașii lor numindu-se Coțofeanu.</w:t>
      </w:r>
    </w:p>
    <w:p w14:paraId="0E53E9BF" w14:textId="77777777" w:rsidR="004167AF" w:rsidRPr="004167AF" w:rsidRDefault="004167AF" w:rsidP="00416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>Gheorghe Coțofeanu s-a căsătorit cu Bălașa Bengescu.</w:t>
      </w:r>
    </w:p>
    <w:p w14:paraId="443B068C" w14:textId="77777777" w:rsidR="004167AF" w:rsidRPr="004167AF" w:rsidRDefault="004167AF" w:rsidP="00416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Din acest mariaj a rezultat </w:t>
      </w:r>
      <w:r w:rsidRPr="004167AF">
        <w:rPr>
          <w:rFonts w:ascii="Times New Roman" w:hAnsi="Times New Roman" w:cs="Times New Roman"/>
          <w:b/>
          <w:bCs/>
          <w:sz w:val="24"/>
          <w:szCs w:val="24"/>
          <w:lang w:val="ro-RO"/>
        </w:rPr>
        <w:t>Gheorghe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, menționat cu  titlul de mare stolnic și mare paharnic. A deținut funcția de ispravnic al județului Mehedinți. </w:t>
      </w:r>
    </w:p>
    <w:p w14:paraId="2777119C" w14:textId="6C546750" w:rsidR="004167AF" w:rsidRPr="004167AF" w:rsidRDefault="004167AF" w:rsidP="00416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Doi dintre fii acestuia </w:t>
      </w:r>
      <w:r w:rsidRPr="004167AF">
        <w:rPr>
          <w:rFonts w:ascii="Times New Roman" w:hAnsi="Times New Roman" w:cs="Times New Roman"/>
          <w:b/>
          <w:bCs/>
          <w:sz w:val="24"/>
          <w:szCs w:val="24"/>
          <w:lang w:val="ro-RO"/>
        </w:rPr>
        <w:t>Nicolae</w:t>
      </w:r>
      <w:r w:rsidR="0096615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4167AF">
        <w:rPr>
          <w:rFonts w:ascii="Times New Roman" w:hAnsi="Times New Roman" w:cs="Times New Roman"/>
          <w:b/>
          <w:bCs/>
          <w:sz w:val="24"/>
          <w:szCs w:val="24"/>
          <w:lang w:val="ro-RO"/>
        </w:rPr>
        <w:t>George</w:t>
      </w:r>
      <w:r w:rsidR="0085251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au deținut și ei dregătorii în stat. </w:t>
      </w:r>
      <w:r w:rsidRPr="004167AF">
        <w:rPr>
          <w:rFonts w:ascii="Times New Roman" w:hAnsi="Times New Roman" w:cs="Times New Roman"/>
          <w:b/>
          <w:bCs/>
          <w:sz w:val="24"/>
          <w:szCs w:val="24"/>
          <w:lang w:val="ro-RO"/>
        </w:rPr>
        <w:t>Nicolae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a deținut, așa cum reiese din documentele emise în prima parte a secolului al XIX-lea</w:t>
      </w:r>
      <w:r w:rsidR="0096615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titlul de medelnicer.  În documentele istorice emise în prima parte a secolului al XIX-lea îl mai întâlnim cu titlurile de mare paharnic, clucer și mare agă. În 1831 George Coțofeanu a fost desemnat ca ocârmuitor al județului Romanați. </w:t>
      </w:r>
    </w:p>
    <w:p w14:paraId="1DEB64F7" w14:textId="77777777" w:rsidR="004167AF" w:rsidRPr="004167AF" w:rsidRDefault="004167AF" w:rsidP="004167A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ab/>
        <w:t xml:space="preserve">Fiul lui Nicolae, </w:t>
      </w:r>
      <w:r w:rsidRPr="004167AF">
        <w:rPr>
          <w:rFonts w:ascii="Times New Roman" w:hAnsi="Times New Roman" w:cs="Times New Roman"/>
          <w:b/>
          <w:bCs/>
          <w:sz w:val="24"/>
          <w:szCs w:val="24"/>
          <w:lang w:val="ro-RO"/>
        </w:rPr>
        <w:t>Ioan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este menționat cu rangul de pitar într-un document de la 26 martie 1852. </w:t>
      </w:r>
    </w:p>
    <w:p w14:paraId="6A8D22A8" w14:textId="77777777" w:rsidR="004167AF" w:rsidRPr="004167AF" w:rsidRDefault="004167AF" w:rsidP="00416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>Fiul Teodorei și a lui Gheorghe Zătreanu-Coțofeanu, Constantin</w:t>
      </w:r>
      <w:r w:rsidR="0096615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a fost menționat în numeroase documente istorice cu titlul de mare medelnicer. </w:t>
      </w:r>
    </w:p>
    <w:p w14:paraId="43777972" w14:textId="77777777" w:rsidR="004167AF" w:rsidRPr="004167AF" w:rsidRDefault="004167AF" w:rsidP="00416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b/>
          <w:bCs/>
          <w:sz w:val="24"/>
          <w:szCs w:val="24"/>
          <w:lang w:val="ro-RO"/>
        </w:rPr>
        <w:t>George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Coțofeanu este menționat într-un document din anul 1840 cu titlul de pitar. A deținut</w:t>
      </w:r>
      <w:r w:rsidR="0096615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>în anul 1845</w:t>
      </w:r>
      <w:r w:rsidR="0096615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funcția de ocârmuitor al județului Gorj.  </w:t>
      </w:r>
    </w:p>
    <w:p w14:paraId="597AF243" w14:textId="77777777" w:rsidR="004167AF" w:rsidRPr="004167AF" w:rsidRDefault="004167AF" w:rsidP="00416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b/>
          <w:bCs/>
          <w:sz w:val="24"/>
          <w:szCs w:val="24"/>
          <w:lang w:val="ro-RO"/>
        </w:rPr>
        <w:t>Grigore</w:t>
      </w: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Coțofeanu este menționat în 1841 tot cu titlul de pitar. </w:t>
      </w:r>
    </w:p>
    <w:p w14:paraId="5CACEB1A" w14:textId="77777777" w:rsidR="004167AF" w:rsidRPr="004167AF" w:rsidRDefault="004167AF" w:rsidP="004167A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167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0C41A76" w14:textId="77777777" w:rsidR="004167AF" w:rsidRPr="004167AF" w:rsidRDefault="004167AF" w:rsidP="004167A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E380ECA" w14:textId="77777777" w:rsidR="004167AF" w:rsidRPr="004167AF" w:rsidRDefault="004167AF" w:rsidP="004167A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79C20D8" w14:textId="77777777" w:rsidR="00B46455" w:rsidRPr="004167AF" w:rsidRDefault="00B46455" w:rsidP="004167A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46455" w:rsidRPr="004167AF" w:rsidSect="00A35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89589" w14:textId="77777777" w:rsidR="00562979" w:rsidRDefault="00562979" w:rsidP="004167AF">
      <w:pPr>
        <w:spacing w:after="0" w:line="240" w:lineRule="auto"/>
      </w:pPr>
      <w:r>
        <w:separator/>
      </w:r>
    </w:p>
  </w:endnote>
  <w:endnote w:type="continuationSeparator" w:id="0">
    <w:p w14:paraId="32F51459" w14:textId="77777777" w:rsidR="00562979" w:rsidRDefault="00562979" w:rsidP="0041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645F6" w14:textId="77777777" w:rsidR="00562979" w:rsidRDefault="00562979" w:rsidP="004167AF">
      <w:pPr>
        <w:spacing w:after="0" w:line="240" w:lineRule="auto"/>
      </w:pPr>
      <w:r>
        <w:separator/>
      </w:r>
    </w:p>
  </w:footnote>
  <w:footnote w:type="continuationSeparator" w:id="0">
    <w:p w14:paraId="4C16CF74" w14:textId="77777777" w:rsidR="00562979" w:rsidRDefault="00562979" w:rsidP="00416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107"/>
    <w:rsid w:val="000C6107"/>
    <w:rsid w:val="001845A0"/>
    <w:rsid w:val="001B01DE"/>
    <w:rsid w:val="001F1EDB"/>
    <w:rsid w:val="00213AF2"/>
    <w:rsid w:val="004167AF"/>
    <w:rsid w:val="00562979"/>
    <w:rsid w:val="00814D6C"/>
    <w:rsid w:val="0085251A"/>
    <w:rsid w:val="00966156"/>
    <w:rsid w:val="009A5BA3"/>
    <w:rsid w:val="009D3D1A"/>
    <w:rsid w:val="00A35CB2"/>
    <w:rsid w:val="00A447E5"/>
    <w:rsid w:val="00B46455"/>
    <w:rsid w:val="00D136CA"/>
    <w:rsid w:val="00D27123"/>
    <w:rsid w:val="00DA681B"/>
    <w:rsid w:val="00DB3479"/>
    <w:rsid w:val="00E204C5"/>
    <w:rsid w:val="00E51B63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1ED1"/>
  <w15:docId w15:val="{EC552DBA-9772-4BAB-BC04-F6EB37F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167AF"/>
    <w:pPr>
      <w:spacing w:after="0" w:line="240" w:lineRule="auto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67AF"/>
    <w:rPr>
      <w:kern w:val="0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167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6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Grozoiu Loredana</cp:lastModifiedBy>
  <cp:revision>14</cp:revision>
  <dcterms:created xsi:type="dcterms:W3CDTF">2024-11-26T05:51:00Z</dcterms:created>
  <dcterms:modified xsi:type="dcterms:W3CDTF">2024-11-26T08:27:00Z</dcterms:modified>
</cp:coreProperties>
</file>